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827F98" w:rsidRDefault="005B1213" w:rsidP="00845107">
      <w:pPr>
        <w:pBdr>
          <w:bottom w:val="single" w:sz="4" w:space="0" w:color="auto"/>
        </w:pBd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827F98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827F98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827F98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BA5445" w:rsidRPr="00BA5445" w:rsidRDefault="008D7E8B" w:rsidP="00E701BC">
      <w:pPr>
        <w:pStyle w:val="Sinespaciado"/>
        <w:spacing w:line="276" w:lineRule="auto"/>
        <w:jc w:val="both"/>
        <w:rPr>
          <w:rFonts w:ascii="Times New Roman" w:hAnsi="Times New Roman"/>
          <w:b/>
          <w:sz w:val="23"/>
          <w:szCs w:val="23"/>
          <w:lang w:val="es-VE"/>
        </w:rPr>
      </w:pPr>
      <w:r w:rsidRPr="00BA5445">
        <w:rPr>
          <w:rFonts w:ascii="Times New Roman" w:eastAsia="Times New Roman" w:hAnsi="Times New Roman"/>
          <w:b/>
          <w:sz w:val="23"/>
          <w:szCs w:val="23"/>
          <w:lang w:val="es-VE" w:eastAsia="es-VE"/>
        </w:rPr>
        <w:t xml:space="preserve">Texto: </w:t>
      </w:r>
      <w:r w:rsidR="00BA5445" w:rsidRPr="00BA5445">
        <w:rPr>
          <w:rFonts w:ascii="Times New Roman" w:hAnsi="Times New Roman"/>
          <w:b/>
          <w:sz w:val="23"/>
          <w:szCs w:val="23"/>
          <w:lang w:val="es-VE"/>
        </w:rPr>
        <w:t>2º Crónicas 32:1; Colosenses 3:5-10</w:t>
      </w:r>
    </w:p>
    <w:p w:rsidR="00BA5445" w:rsidRPr="00BA5445" w:rsidRDefault="00BA5445" w:rsidP="00BA5445">
      <w:pPr>
        <w:jc w:val="both"/>
        <w:rPr>
          <w:rFonts w:ascii="Times New Roman" w:hAnsi="Times New Roman"/>
          <w:b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</w:rPr>
        <w:t>Introducción.-</w:t>
      </w:r>
    </w:p>
    <w:p w:rsidR="00BA5445" w:rsidRPr="00BA5445" w:rsidRDefault="00BA5445" w:rsidP="00BA5445">
      <w:pPr>
        <w:pStyle w:val="Prrafodelista"/>
        <w:numPr>
          <w:ilvl w:val="0"/>
          <w:numId w:val="7"/>
        </w:numPr>
        <w:tabs>
          <w:tab w:val="left" w:pos="360"/>
        </w:tabs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En la primera lección de esta serie se nos habló sobre “Alerta discipular”, y se nos enseñó que hay cuatro puntos que debemos tomar en cuenta: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1. Prohibido desenfocarse.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2. Nuestro mapa de ruta ya está marcado.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3. Metamos la lupa con diligencia.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 xml:space="preserve">4. Debemos estar seguros en nueve puntos importantes a chequear como líderes: 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a) Conocer la plataforma de la aplicación web.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b)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 xml:space="preserve">Revisar nuestras metas asignadas de conexión. 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c)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Revisar las metas de consolidación.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d)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Cierre del círculo de los 12 discípulos base.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Revisar el aumento de líderes ganados a través de los procesos cumplidos.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f) El estado actual de las casas de paz y los altares familiares.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g)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Apoyar, acompañar e impulsar en este último trimestre a nuestros hijos discípulos.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h)</w:t>
      </w:r>
      <w:r w:rsidR="00711961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Revisar que nuestros discípulos terminan satisfactoriamente su entrenamiento en ESFORMI 2017.</w:t>
      </w:r>
    </w:p>
    <w:p w:rsidR="00BA5445" w:rsidRPr="00BA5445" w:rsidRDefault="00BA5445" w:rsidP="00BA5445">
      <w:pPr>
        <w:pStyle w:val="Prrafodelista"/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i) Asegurar el cumplimiento de nuestros encuentros y escuelas de líderes de este año.</w:t>
      </w:r>
    </w:p>
    <w:p w:rsidR="00BA5445" w:rsidRPr="00BA5445" w:rsidRDefault="00BA5445" w:rsidP="00BA5445">
      <w:pPr>
        <w:pStyle w:val="Prrafodelista"/>
        <w:numPr>
          <w:ilvl w:val="0"/>
          <w:numId w:val="7"/>
        </w:numPr>
        <w:tabs>
          <w:tab w:val="left" w:pos="360"/>
        </w:tabs>
        <w:ind w:left="180" w:hanging="18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Quiero enfocar mi enseñanza en el primer punto que se trabajó en el tema anterior: “</w:t>
      </w:r>
      <w:r w:rsidRPr="00BA5445">
        <w:rPr>
          <w:rFonts w:ascii="Times New Roman" w:hAnsi="Times New Roman"/>
          <w:sz w:val="23"/>
          <w:szCs w:val="23"/>
          <w:u w:val="single"/>
        </w:rPr>
        <w:t>Prohibido desenfocarse</w:t>
      </w:r>
      <w:r w:rsidRPr="00BA5445">
        <w:rPr>
          <w:rFonts w:ascii="Times New Roman" w:hAnsi="Times New Roman"/>
          <w:sz w:val="23"/>
          <w:szCs w:val="23"/>
        </w:rPr>
        <w:t>”.</w:t>
      </w:r>
    </w:p>
    <w:p w:rsidR="00BA5445" w:rsidRPr="00BA5445" w:rsidRDefault="00BA5445" w:rsidP="00BA5445">
      <w:pPr>
        <w:pStyle w:val="Prrafodelista"/>
        <w:numPr>
          <w:ilvl w:val="0"/>
          <w:numId w:val="8"/>
        </w:numPr>
        <w:ind w:left="180" w:hanging="180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 xml:space="preserve"> </w:t>
      </w:r>
      <w:r w:rsidRPr="00BA5445">
        <w:rPr>
          <w:rFonts w:ascii="Times New Roman" w:hAnsi="Times New Roman"/>
          <w:b/>
          <w:sz w:val="23"/>
          <w:szCs w:val="23"/>
        </w:rPr>
        <w:t>CUANDO ESTUDIAMOS LA GESTIÓN DEL REY EZEQUÍAS PODEMOS OBSERVAR LO SIGUIENTE: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Un hombre que buscó gobernar con Dios y no ejercer su liderazgo sin Su guía. (2º Crónicas 29:3-5)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 xml:space="preserve">Un hombre que reconoció que la desobediencia de sus padres a Dios fue lo que trajo tanta tristeza a Israel. (2º Crónicas 29:6,10-11) 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Restauró la celebración de la pascua a Jehová. (2º Crónicas 30:1-4)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Fue un líder que buscó escuchar al liderazgo sacerdotal para atraer la bendición de Dios sobre Israel. (2º Crónicas 30:22-27)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Fue un líder que con un gran nivel de sabiduría guio el corazón de Israel, de tal manera que ellos por iniciativa propia destruyeron los ídolos paganos a los que le rendían culto. (2º Crónicas 31:1)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Restauró el servicio sacerdotal a tiempo completo en Israel. (2º Crónicas 31:4-5)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Llega un momento en que la Biblia resume las acciones de Ezequías de la siguiente manera. (Leer 2º Crónicas 31:20-21)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 xml:space="preserve">Allí quisiéramos que termine la historia, pero después de eso comenzó el desafío. (2º Crónicas 32:1) </w:t>
      </w:r>
      <w:r w:rsidRPr="00BA5445">
        <w:rPr>
          <w:rFonts w:ascii="Times New Roman" w:hAnsi="Times New Roman"/>
          <w:i/>
          <w:sz w:val="23"/>
          <w:szCs w:val="23"/>
        </w:rPr>
        <w:t>“después de estas cosas y de esta fidelidad…”</w:t>
      </w:r>
    </w:p>
    <w:p w:rsidR="00BA5445" w:rsidRPr="00BA5445" w:rsidRDefault="00BA5445" w:rsidP="00BA5445">
      <w:pPr>
        <w:pStyle w:val="Prrafodelista"/>
        <w:numPr>
          <w:ilvl w:val="0"/>
          <w:numId w:val="8"/>
        </w:numPr>
        <w:ind w:left="270" w:hanging="270"/>
        <w:jc w:val="both"/>
        <w:rPr>
          <w:rFonts w:ascii="Times New Roman" w:hAnsi="Times New Roman"/>
          <w:b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</w:rPr>
        <w:t>TU FIDELIDAD NO TE EXIME DEL CONFLICTO.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Ezequías tuvo que enfrentar un conflicto, que él por sus malas decisiones no había provocado.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Ezequías tuvo que salir de un ambiente de celebración y adoración a un ambiente de guerra y confrontación. (2º Crónicas 32:2-5)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Ezequías pasó de estar celebrando la pascua con los levitas y sacerdotes a tener que levantar capitanes de guerra y preparar a Israel para la batalla. (2º Crónicas 32:6-8)</w:t>
      </w:r>
    </w:p>
    <w:p w:rsidR="00BA5445" w:rsidRPr="00BA5445" w:rsidRDefault="00BA5445" w:rsidP="00BA5445">
      <w:pPr>
        <w:pStyle w:val="Prrafodelista"/>
        <w:numPr>
          <w:ilvl w:val="1"/>
          <w:numId w:val="8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Lleva esto a la gestión de tu liderazgo y analízalo de la siguiente manera:</w:t>
      </w:r>
    </w:p>
    <w:p w:rsidR="00BA5445" w:rsidRPr="00BA5445" w:rsidRDefault="00BA5445" w:rsidP="00BA5445">
      <w:pPr>
        <w:pStyle w:val="Prrafodelista"/>
        <w:numPr>
          <w:ilvl w:val="2"/>
          <w:numId w:val="8"/>
        </w:numPr>
        <w:ind w:left="630" w:hanging="63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 xml:space="preserve">Tu pudiste estar como Ezequías: </w:t>
      </w:r>
      <w:r w:rsidRPr="00BA5445">
        <w:rPr>
          <w:rFonts w:ascii="Times New Roman" w:hAnsi="Times New Roman"/>
          <w:i/>
          <w:sz w:val="23"/>
          <w:szCs w:val="23"/>
        </w:rPr>
        <w:t>limpiando tu casa de lo que ofende a Dios, te consagraste para el rey de tal manera que te hiciste pana de tu pastor, buscaste honrar a tus autoridades directa y a Dios como no has honrado a más nadie y de repente se te cumplió:</w:t>
      </w:r>
      <w:r w:rsidRPr="00BA5445">
        <w:rPr>
          <w:rFonts w:ascii="Times New Roman" w:hAnsi="Times New Roman"/>
          <w:b/>
          <w:i/>
          <w:sz w:val="23"/>
          <w:szCs w:val="23"/>
        </w:rPr>
        <w:t xml:space="preserve"> después de estas cosas y de esta fidelidad…”</w:t>
      </w:r>
    </w:p>
    <w:p w:rsidR="00BA5445" w:rsidRPr="00BA5445" w:rsidRDefault="00BA5445" w:rsidP="00BA5445">
      <w:pPr>
        <w:pStyle w:val="Prrafodelista"/>
        <w:numPr>
          <w:ilvl w:val="0"/>
          <w:numId w:val="8"/>
        </w:numPr>
        <w:ind w:left="270" w:hanging="270"/>
        <w:jc w:val="both"/>
        <w:rPr>
          <w:rFonts w:ascii="Times New Roman" w:hAnsi="Times New Roman"/>
          <w:b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</w:rPr>
        <w:t>AHORA,</w:t>
      </w:r>
      <w:r w:rsidR="00711961">
        <w:rPr>
          <w:rFonts w:ascii="Times New Roman" w:hAnsi="Times New Roman"/>
          <w:b/>
          <w:sz w:val="23"/>
          <w:szCs w:val="23"/>
        </w:rPr>
        <w:t xml:space="preserve"> </w:t>
      </w:r>
      <w:r w:rsidRPr="00BA5445">
        <w:rPr>
          <w:rFonts w:ascii="Times New Roman" w:hAnsi="Times New Roman"/>
          <w:b/>
          <w:sz w:val="23"/>
          <w:szCs w:val="23"/>
        </w:rPr>
        <w:t>¿DE QUÉ MANERA ACTUÓ EZEQUÍAS ANTE ESTE CONFLITO?:</w:t>
      </w:r>
    </w:p>
    <w:p w:rsidR="00BA5445" w:rsidRPr="00BA5445" w:rsidRDefault="00BA5445" w:rsidP="00BA5445">
      <w:pPr>
        <w:pStyle w:val="Prrafodelista"/>
        <w:numPr>
          <w:ilvl w:val="0"/>
          <w:numId w:val="9"/>
        </w:numPr>
        <w:ind w:left="270" w:hanging="27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  <w:u w:val="single"/>
        </w:rPr>
        <w:t>Le cerró todas las fuentes de agua a su enemigo</w:t>
      </w:r>
      <w:r w:rsidRPr="00BA5445">
        <w:rPr>
          <w:rFonts w:ascii="Times New Roman" w:hAnsi="Times New Roman"/>
          <w:sz w:val="23"/>
          <w:szCs w:val="23"/>
        </w:rPr>
        <w:t>. (V.3) (Colosenses 3:5-7, clave V.7)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Este texto te enseña que cuando llega el conflicto debes asegurarte de no querer resolverlo bajo tus viejos patrones de pensamientos y acciones.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lastRenderedPageBreak/>
        <w:t xml:space="preserve">Debes despojarte de </w:t>
      </w:r>
      <w:r w:rsidRPr="00BA5445">
        <w:rPr>
          <w:rFonts w:ascii="Times New Roman" w:hAnsi="Times New Roman"/>
          <w:b/>
          <w:i/>
          <w:sz w:val="23"/>
          <w:szCs w:val="23"/>
        </w:rPr>
        <w:t>las creencias limitantes,</w:t>
      </w:r>
      <w:r w:rsidR="00845107">
        <w:rPr>
          <w:rFonts w:ascii="Times New Roman" w:hAnsi="Times New Roman"/>
          <w:b/>
          <w:i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las cuales son voces que surgen en nuestras mentes cuando estamos a punto de conquistar algo.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 xml:space="preserve">Voces que surgen de nuestras cavernas internas, que te dicen: </w:t>
      </w:r>
      <w:r w:rsidRPr="00BA5445">
        <w:rPr>
          <w:rFonts w:ascii="Times New Roman" w:hAnsi="Times New Roman"/>
          <w:i/>
          <w:sz w:val="23"/>
          <w:szCs w:val="23"/>
        </w:rPr>
        <w:t>“¡Para esto vivist</w:t>
      </w:r>
      <w:bookmarkStart w:id="0" w:name="_GoBack"/>
      <w:bookmarkEnd w:id="0"/>
      <w:r w:rsidRPr="00BA5445">
        <w:rPr>
          <w:rFonts w:ascii="Times New Roman" w:hAnsi="Times New Roman"/>
          <w:i/>
          <w:sz w:val="23"/>
          <w:szCs w:val="23"/>
        </w:rPr>
        <w:t>e tan consagrado!”, “¡Para esto dejaste la vieja vida que llevabas y mira cómo está todo!”, “¡En este país surgen los desgraciados y no los consagrados!”</w:t>
      </w:r>
      <w:r w:rsidRPr="00BA5445">
        <w:rPr>
          <w:rFonts w:ascii="Times New Roman" w:hAnsi="Times New Roman"/>
          <w:sz w:val="23"/>
          <w:szCs w:val="23"/>
        </w:rPr>
        <w:t>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36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Las creencias limitantes en Dios son las fuentes de aguas de tu enemigo.</w:t>
      </w:r>
    </w:p>
    <w:p w:rsidR="00BA5445" w:rsidRPr="00BA5445" w:rsidRDefault="00BA5445" w:rsidP="00BA5445">
      <w:pPr>
        <w:pStyle w:val="Prrafodelista"/>
        <w:numPr>
          <w:ilvl w:val="0"/>
          <w:numId w:val="9"/>
        </w:numPr>
        <w:ind w:left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  <w:u w:val="single"/>
        </w:rPr>
        <w:t>Levantó fortalezas, edificó los muros caídos, fortificó la ciudad</w:t>
      </w:r>
      <w:r w:rsidRPr="00BA5445">
        <w:rPr>
          <w:rFonts w:ascii="Times New Roman" w:hAnsi="Times New Roman"/>
          <w:sz w:val="23"/>
          <w:szCs w:val="23"/>
          <w:u w:val="single"/>
        </w:rPr>
        <w:t>.</w:t>
      </w:r>
      <w:r w:rsidRPr="00BA5445">
        <w:rPr>
          <w:rFonts w:ascii="Times New Roman" w:hAnsi="Times New Roman"/>
          <w:sz w:val="23"/>
          <w:szCs w:val="23"/>
        </w:rPr>
        <w:t xml:space="preserve"> (V.5)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i/>
          <w:sz w:val="23"/>
          <w:szCs w:val="23"/>
        </w:rPr>
        <w:t>Blindó su seguridad,</w:t>
      </w:r>
      <w:r w:rsidRPr="00BA5445">
        <w:rPr>
          <w:rFonts w:ascii="Times New Roman" w:hAnsi="Times New Roman"/>
          <w:sz w:val="23"/>
          <w:szCs w:val="23"/>
        </w:rPr>
        <w:t xml:space="preserve"> debo hacerme las siguientes preguntas ¿quién </w:t>
      </w:r>
      <w:r w:rsidR="00711961" w:rsidRPr="00BA5445">
        <w:rPr>
          <w:rFonts w:ascii="Times New Roman" w:hAnsi="Times New Roman"/>
          <w:sz w:val="23"/>
          <w:szCs w:val="23"/>
        </w:rPr>
        <w:t>está</w:t>
      </w:r>
      <w:r w:rsidRPr="00BA5445">
        <w:rPr>
          <w:rFonts w:ascii="Times New Roman" w:hAnsi="Times New Roman"/>
          <w:sz w:val="23"/>
          <w:szCs w:val="23"/>
        </w:rPr>
        <w:t xml:space="preserve"> al mando de mis emociones?, ¿quién decide mi futuro?, ¿quién es mi seguridad, Dios o el gobierno de turno? 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Los sentimientos no son guías confiables de la conducta humana.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En el libro “12 días para actualizarse”,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Tiago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 xml:space="preserve">Brunet dice: </w:t>
      </w:r>
      <w:r w:rsidRPr="00BA5445">
        <w:rPr>
          <w:rFonts w:ascii="Times New Roman" w:hAnsi="Times New Roman"/>
          <w:i/>
          <w:sz w:val="23"/>
          <w:szCs w:val="23"/>
        </w:rPr>
        <w:t>“Los cinco sentidos registran automáticamente todo, simplemente todo lo que nos acontece desde que nacemos.</w:t>
      </w:r>
      <w:r w:rsidR="00845107">
        <w:rPr>
          <w:rFonts w:ascii="Times New Roman" w:hAnsi="Times New Roman"/>
          <w:i/>
          <w:sz w:val="23"/>
          <w:szCs w:val="23"/>
        </w:rPr>
        <w:t xml:space="preserve"> </w:t>
      </w:r>
      <w:r w:rsidRPr="00BA5445">
        <w:rPr>
          <w:rFonts w:ascii="Times New Roman" w:hAnsi="Times New Roman"/>
          <w:i/>
          <w:sz w:val="23"/>
          <w:szCs w:val="23"/>
        </w:rPr>
        <w:t xml:space="preserve">La teoría de la inteligencia multifocal llama eso la memoria RAM (Registros automático de la memoria). Y nuestra plataforma mental, que crea los pensamientos, es formada por lo que ha registrado con los cinco sentidos, en especial, la visión y la audición. En verdad, 85% de los registros en nuestra plataforma mental son de estos dos sentidos. Entonces, si no podemos controlar pensamientos, podemos, al menos seleccionar mejor lo que será registrado a través de la visión y de la audición, para así purificar la construcción de nuestros pensamientos, </w:t>
      </w:r>
      <w:r w:rsidRPr="00BA5445">
        <w:rPr>
          <w:rFonts w:ascii="Times New Roman" w:hAnsi="Times New Roman"/>
          <w:b/>
          <w:i/>
          <w:sz w:val="23"/>
          <w:szCs w:val="23"/>
        </w:rPr>
        <w:t>seleccione rigurosamente lo que ve y lo que escucha</w:t>
      </w:r>
      <w:r w:rsidRPr="00BA5445">
        <w:rPr>
          <w:rFonts w:ascii="Times New Roman" w:hAnsi="Times New Roman"/>
          <w:i/>
          <w:sz w:val="23"/>
          <w:szCs w:val="23"/>
        </w:rPr>
        <w:t>”.</w:t>
      </w:r>
    </w:p>
    <w:p w:rsidR="00BA5445" w:rsidRPr="00BA5445" w:rsidRDefault="00BA5445" w:rsidP="00BA5445">
      <w:pPr>
        <w:pStyle w:val="Prrafodelista"/>
        <w:numPr>
          <w:ilvl w:val="0"/>
          <w:numId w:val="9"/>
        </w:numPr>
        <w:ind w:left="270" w:hanging="27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  <w:u w:val="single"/>
        </w:rPr>
        <w:t>Levantó capitanes de guerra y le dio espadas y escudos</w:t>
      </w:r>
      <w:r w:rsidRPr="00BA5445">
        <w:rPr>
          <w:rFonts w:ascii="Times New Roman" w:hAnsi="Times New Roman"/>
          <w:b/>
          <w:sz w:val="23"/>
          <w:szCs w:val="23"/>
        </w:rPr>
        <w:t>.</w:t>
      </w:r>
      <w:r w:rsidRPr="00BA5445">
        <w:rPr>
          <w:rFonts w:ascii="Times New Roman" w:hAnsi="Times New Roman"/>
          <w:sz w:val="23"/>
          <w:szCs w:val="23"/>
        </w:rPr>
        <w:t xml:space="preserve"> (V.5-6)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i/>
          <w:sz w:val="23"/>
          <w:szCs w:val="23"/>
        </w:rPr>
        <w:t>Combate con la palabra y defiéndete con la fe</w:t>
      </w:r>
      <w:r w:rsidRPr="00BA5445">
        <w:rPr>
          <w:rFonts w:ascii="Times New Roman" w:hAnsi="Times New Roman"/>
          <w:sz w:val="23"/>
          <w:szCs w:val="23"/>
        </w:rPr>
        <w:t>. (Mateo 5:25)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Debemos marcarle límites a nuestro enemigo desde la legalidad de la Palabra.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Ponerse de acuerdo con el enemigo, es notificarle lo que tú crees según la revelación bíblica y es ponerle límites, porque él no te va a entregar a la cárcel.</w:t>
      </w:r>
    </w:p>
    <w:p w:rsidR="00BA5445" w:rsidRPr="00BA5445" w:rsidRDefault="00BA5445" w:rsidP="00BA5445">
      <w:pPr>
        <w:pStyle w:val="Prrafodelista"/>
        <w:numPr>
          <w:ilvl w:val="0"/>
          <w:numId w:val="9"/>
        </w:numPr>
        <w:ind w:left="270" w:hanging="27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  <w:u w:val="single"/>
        </w:rPr>
        <w:t>Habló al corazón de su ejército los motivó a la conquista</w:t>
      </w:r>
      <w:r w:rsidRPr="00BA5445">
        <w:rPr>
          <w:rFonts w:ascii="Times New Roman" w:hAnsi="Times New Roman"/>
          <w:sz w:val="23"/>
          <w:szCs w:val="23"/>
        </w:rPr>
        <w:t>.(V.6-7; Colosenses 3:8)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i/>
          <w:sz w:val="23"/>
          <w:szCs w:val="23"/>
        </w:rPr>
        <w:t>Administra bien tus palabras</w:t>
      </w:r>
      <w:r w:rsidRPr="00BA5445">
        <w:rPr>
          <w:rFonts w:ascii="Times New Roman" w:hAnsi="Times New Roman"/>
          <w:sz w:val="23"/>
          <w:szCs w:val="23"/>
        </w:rPr>
        <w:t xml:space="preserve"> porque tú eres esclavo de tus palabras.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Ezequías no solo actuó de manera correcta, supo usar sus palabras de manera correcta,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él podía cerrar las fuentes, el podía fortificar la ciudad y dar espada a su pueblo, pero si usaba mal sus palabras esclavizaba a su ejército a un espíritu de temor. (1º Samuel 17:11)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Si no tienes nada bueno que decir en un momento determinante,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¡entiéndelo!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b/>
          <w:i/>
          <w:sz w:val="23"/>
          <w:szCs w:val="23"/>
        </w:rPr>
        <w:t>el silencio es también una forma de comunicarse</w:t>
      </w:r>
      <w:r w:rsidRPr="00BA5445">
        <w:rPr>
          <w:rFonts w:ascii="Times New Roman" w:hAnsi="Times New Roman"/>
          <w:sz w:val="23"/>
          <w:szCs w:val="23"/>
        </w:rPr>
        <w:t xml:space="preserve">. Proverbios 13:3 </w:t>
      </w:r>
      <w:r w:rsidRPr="00BA5445">
        <w:rPr>
          <w:rFonts w:ascii="Times New Roman" w:hAnsi="Times New Roman"/>
          <w:i/>
          <w:sz w:val="23"/>
          <w:szCs w:val="23"/>
        </w:rPr>
        <w:t>“el que guarda su boca, preserva su vida, el que mucho abre su labios, termina en ruina”.</w:t>
      </w:r>
    </w:p>
    <w:p w:rsidR="00BA5445" w:rsidRPr="00BA5445" w:rsidRDefault="00BA5445" w:rsidP="00BA5445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No puedes vivir atrayendo cosas tóxicas a tu vida a través de tu boca, no puedes vivir llenándote de basura por no controlar tu lengua, porque el resultado de no tener dominio propio es que terminarás en ruina. (Romanos 12:1-2)</w:t>
      </w:r>
    </w:p>
    <w:p w:rsidR="00BA5445" w:rsidRPr="00BA5445" w:rsidRDefault="00BA5445" w:rsidP="008D196C">
      <w:pPr>
        <w:pStyle w:val="Prrafodelista"/>
        <w:numPr>
          <w:ilvl w:val="0"/>
          <w:numId w:val="9"/>
        </w:numPr>
        <w:ind w:left="270" w:hanging="27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b/>
          <w:sz w:val="23"/>
          <w:szCs w:val="23"/>
          <w:u w:val="single"/>
        </w:rPr>
        <w:t>Hizo alianza con lo profético</w:t>
      </w:r>
      <w:r w:rsidRPr="00BA5445">
        <w:rPr>
          <w:rFonts w:ascii="Times New Roman" w:hAnsi="Times New Roman"/>
          <w:sz w:val="23"/>
          <w:szCs w:val="23"/>
        </w:rPr>
        <w:t>. (2º Crónicas 32:20-21)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Debemos definir con quién haremos alianzas en este tiempo. ¿Con las redes sociales o con lo profético?, ¿Con el informe humano o con el plan divino?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¿Qué nos reclamó</w:t>
      </w:r>
      <w:r w:rsidR="00845107">
        <w:rPr>
          <w:rFonts w:ascii="Times New Roman" w:hAnsi="Times New Roman"/>
          <w:sz w:val="23"/>
          <w:szCs w:val="23"/>
        </w:rPr>
        <w:t xml:space="preserve"> </w:t>
      </w:r>
      <w:r w:rsidRPr="00BA5445">
        <w:rPr>
          <w:rFonts w:ascii="Times New Roman" w:hAnsi="Times New Roman"/>
          <w:sz w:val="23"/>
          <w:szCs w:val="23"/>
        </w:rPr>
        <w:t>Dios a través de lo profético en este año? “Entregarle nuestro Isaac”, nos dijo que este sería un año de sacrificio pero es el inicio de la era de lo auténtico.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¿Qué específicamente nos reclamó lo profético para este tiempo?“Cien mil más el millón” cien mil líderes celulares y un millón de casas conectadas.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Cuando Ezequías hace esta alianza, es cuando el rey de Asiria estaba más vehemente en su propósito, más idólatra y fuertemente dominado por las tinieblas. (V.10-19)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Nuestro viejo hombre en este momento quiere aliarse con los informes humanos, busca ligarse con el odio, la depresión, la angustia, la apatía, el pánico y el desánimo. (Colosenses 3:9)</w:t>
      </w:r>
    </w:p>
    <w:p w:rsidR="00BA5445" w:rsidRPr="00BA5445" w:rsidRDefault="00BA5445" w:rsidP="008D196C">
      <w:pPr>
        <w:pStyle w:val="Prrafodelista"/>
        <w:numPr>
          <w:ilvl w:val="1"/>
          <w:numId w:val="9"/>
        </w:numPr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BA5445">
        <w:rPr>
          <w:rFonts w:ascii="Times New Roman" w:hAnsi="Times New Roman"/>
          <w:sz w:val="23"/>
          <w:szCs w:val="23"/>
        </w:rPr>
        <w:t>Este es el momento para hacer alianza con lo profético y enfocar todas nuestras fuerzas en GANAR, CONSOLIDAR, DISCIPULAR Y ENVIAR. (Mateo 28:18-19)</w:t>
      </w:r>
    </w:p>
    <w:p w:rsidR="00754BE2" w:rsidRPr="00BA5445" w:rsidRDefault="00BA5445" w:rsidP="00BA5445">
      <w:pPr>
        <w:pStyle w:val="Sinespaciado"/>
        <w:spacing w:line="276" w:lineRule="auto"/>
        <w:jc w:val="both"/>
        <w:rPr>
          <w:rFonts w:ascii="Times New Roman" w:hAnsi="Times New Roman"/>
          <w:sz w:val="23"/>
          <w:szCs w:val="23"/>
          <w:lang w:val="es-CO"/>
        </w:rPr>
      </w:pPr>
      <w:r w:rsidRPr="00BA5445">
        <w:rPr>
          <w:rFonts w:ascii="Times New Roman" w:hAnsi="Times New Roman"/>
          <w:sz w:val="23"/>
          <w:szCs w:val="23"/>
          <w:lang w:val="es-VE"/>
        </w:rPr>
        <w:t xml:space="preserve">Si nos aliamos con lo profético los ángeles ejecutarán su misión. </w:t>
      </w:r>
      <w:r w:rsidRPr="00BA5445">
        <w:rPr>
          <w:rFonts w:ascii="Times New Roman" w:hAnsi="Times New Roman"/>
          <w:sz w:val="23"/>
          <w:szCs w:val="23"/>
        </w:rPr>
        <w:t>(2º Crónicas 32:21)</w:t>
      </w:r>
    </w:p>
    <w:sectPr w:rsidR="00754BE2" w:rsidRPr="00BA5445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A0D" w:rsidRDefault="001F0A0D">
      <w:r>
        <w:separator/>
      </w:r>
    </w:p>
  </w:endnote>
  <w:endnote w:type="continuationSeparator" w:id="1">
    <w:p w:rsidR="001F0A0D" w:rsidRDefault="001F0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8012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8012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196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A0D" w:rsidRDefault="001F0A0D">
      <w:r>
        <w:separator/>
      </w:r>
    </w:p>
  </w:footnote>
  <w:footnote w:type="continuationSeparator" w:id="1">
    <w:p w:rsidR="001F0A0D" w:rsidRDefault="001F0A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BA5445" w:rsidRDefault="00CA19F4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BA5445">
      <w:rPr>
        <w:b/>
        <w:noProof/>
        <w:sz w:val="20"/>
        <w:szCs w:val="20"/>
      </w:rPr>
      <w:t xml:space="preserve">SERIE: </w:t>
    </w:r>
    <w:r w:rsidRPr="00BA5445">
      <w:rPr>
        <w:b/>
        <w:sz w:val="20"/>
        <w:szCs w:val="20"/>
      </w:rPr>
      <w:t>“</w:t>
    </w:r>
    <w:r w:rsidR="007C24E3" w:rsidRPr="00BA5445">
      <w:rPr>
        <w:b/>
        <w:sz w:val="20"/>
        <w:szCs w:val="20"/>
        <w:lang w:val="es-ES_tradnl"/>
      </w:rPr>
      <w:t>Fortaleciendo el liderazgo multiplicador</w:t>
    </w:r>
    <w:r w:rsidRPr="00BA5445">
      <w:rPr>
        <w:b/>
        <w:sz w:val="20"/>
        <w:szCs w:val="20"/>
      </w:rPr>
      <w:t xml:space="preserve">” / </w:t>
    </w:r>
    <w:r w:rsidRPr="00BA5445">
      <w:rPr>
        <w:b/>
        <w:noProof/>
        <w:sz w:val="20"/>
        <w:szCs w:val="20"/>
      </w:rPr>
      <w:t>Tema: “</w:t>
    </w:r>
    <w:r w:rsidR="00BA5445" w:rsidRPr="00BA5445">
      <w:rPr>
        <w:b/>
        <w:sz w:val="20"/>
        <w:szCs w:val="20"/>
      </w:rPr>
      <w:t>Dominio propio rumbo a la conquista</w:t>
    </w:r>
    <w:r w:rsidR="00CE2DE0" w:rsidRPr="00BA5445">
      <w:rPr>
        <w:rFonts w:cstheme="minorHAnsi"/>
        <w:b/>
        <w:color w:val="222222"/>
        <w:sz w:val="20"/>
        <w:szCs w:val="20"/>
        <w:shd w:val="clear" w:color="auto" w:fill="FFFFFF"/>
      </w:rPr>
      <w:t>”</w:t>
    </w:r>
    <w:r w:rsidR="000266F9" w:rsidRPr="00BA5445">
      <w:rPr>
        <w:rFonts w:asciiTheme="majorHAnsi" w:hAnsiTheme="majorHAnsi"/>
        <w:b/>
        <w:sz w:val="20"/>
        <w:szCs w:val="20"/>
      </w:rPr>
      <w:t xml:space="preserve">/ </w:t>
    </w:r>
    <w:r w:rsidR="00736C62" w:rsidRPr="00BA5445">
      <w:rPr>
        <w:rFonts w:asciiTheme="majorHAnsi" w:hAnsiTheme="majorHAnsi"/>
        <w:b/>
        <w:sz w:val="20"/>
        <w:szCs w:val="20"/>
      </w:rPr>
      <w:t xml:space="preserve">Lección </w:t>
    </w:r>
    <w:r w:rsidR="00BA5445" w:rsidRPr="00BA5445">
      <w:rPr>
        <w:rFonts w:asciiTheme="majorHAnsi" w:hAnsiTheme="majorHAnsi"/>
        <w:b/>
        <w:sz w:val="20"/>
        <w:szCs w:val="20"/>
      </w:rPr>
      <w:t>2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845107" w:rsidRDefault="0098012B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845107">
      <w:rPr>
        <w:rFonts w:asciiTheme="majorHAnsi" w:hAnsiTheme="majorHAnsi"/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845107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845107">
      <w:rPr>
        <w:rFonts w:asciiTheme="majorHAnsi" w:hAnsiTheme="majorHAnsi"/>
        <w:b/>
        <w:noProof/>
        <w:sz w:val="22"/>
        <w:szCs w:val="22"/>
      </w:rPr>
      <w:t>DISCIPULADO</w:t>
    </w:r>
    <w:r w:rsidR="00BD5157" w:rsidRPr="00845107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845107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BA5445" w:rsidRPr="00845107">
      <w:rPr>
        <w:rFonts w:asciiTheme="majorHAnsi" w:hAnsiTheme="majorHAnsi"/>
        <w:b/>
        <w:sz w:val="22"/>
        <w:szCs w:val="22"/>
        <w:lang w:val="es-ES"/>
      </w:rPr>
      <w:t>2</w:t>
    </w:r>
  </w:p>
  <w:p w:rsidR="00BD5157" w:rsidRPr="00845107" w:rsidRDefault="00BD5157" w:rsidP="00BD5157">
    <w:pPr>
      <w:spacing w:after="0"/>
      <w:ind w:left="1416" w:firstLine="708"/>
      <w:jc w:val="right"/>
      <w:rPr>
        <w:rFonts w:asciiTheme="majorHAnsi" w:hAnsiTheme="majorHAnsi"/>
        <w:b/>
        <w:sz w:val="22"/>
        <w:szCs w:val="22"/>
      </w:rPr>
    </w:pPr>
    <w:r w:rsidRPr="00845107">
      <w:rPr>
        <w:rFonts w:asciiTheme="majorHAnsi" w:hAnsiTheme="majorHAnsi"/>
        <w:b/>
        <w:noProof/>
        <w:sz w:val="22"/>
        <w:szCs w:val="22"/>
      </w:rPr>
      <w:t xml:space="preserve">SERIE: </w:t>
    </w:r>
    <w:r w:rsidRPr="00845107">
      <w:rPr>
        <w:rFonts w:asciiTheme="majorHAnsi" w:hAnsiTheme="majorHAnsi"/>
        <w:b/>
        <w:sz w:val="22"/>
        <w:szCs w:val="22"/>
      </w:rPr>
      <w:t>“</w:t>
    </w:r>
    <w:r w:rsidR="007C24E3" w:rsidRPr="00845107">
      <w:rPr>
        <w:rFonts w:asciiTheme="majorHAnsi" w:hAnsiTheme="majorHAnsi"/>
        <w:b/>
        <w:sz w:val="22"/>
        <w:szCs w:val="22"/>
        <w:lang w:val="es-ES_tradnl"/>
      </w:rPr>
      <w:t>Fortaleciendo el liderazgo multiplicador</w:t>
    </w:r>
    <w:r w:rsidRPr="00845107">
      <w:rPr>
        <w:rFonts w:asciiTheme="majorHAnsi" w:hAnsiTheme="majorHAnsi"/>
        <w:b/>
        <w:sz w:val="22"/>
        <w:szCs w:val="22"/>
      </w:rPr>
      <w:t>”</w:t>
    </w:r>
  </w:p>
  <w:p w:rsidR="00BD5157" w:rsidRPr="00845107" w:rsidRDefault="00BD5157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845107">
      <w:rPr>
        <w:rFonts w:asciiTheme="majorHAnsi" w:hAnsiTheme="majorHAnsi"/>
        <w:b/>
        <w:noProof/>
        <w:sz w:val="22"/>
        <w:szCs w:val="22"/>
      </w:rPr>
      <w:t>Tema: “</w:t>
    </w:r>
    <w:r w:rsidR="00BA5445" w:rsidRPr="00845107">
      <w:rPr>
        <w:rFonts w:asciiTheme="majorHAnsi" w:hAnsiTheme="majorHAnsi"/>
        <w:b/>
      </w:rPr>
      <w:t>Dominio propio rumbo a la conquista</w:t>
    </w:r>
    <w:r w:rsidRPr="00845107">
      <w:rPr>
        <w:rFonts w:asciiTheme="majorHAnsi" w:hAnsiTheme="majorHAnsi"/>
        <w:b/>
        <w:sz w:val="22"/>
        <w:szCs w:val="22"/>
      </w:rPr>
      <w:t>”</w:t>
    </w:r>
  </w:p>
  <w:p w:rsidR="00271A8E" w:rsidRPr="00845107" w:rsidRDefault="0087344C" w:rsidP="00403183">
    <w:pPr>
      <w:pStyle w:val="Sinespaciado"/>
      <w:jc w:val="right"/>
      <w:rPr>
        <w:rFonts w:asciiTheme="majorHAnsi" w:eastAsia="Times New Roman" w:hAnsiTheme="majorHAnsi" w:cs="Arial"/>
        <w:b/>
        <w:lang w:val="es-VE" w:eastAsia="es-ES"/>
      </w:rPr>
    </w:pP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Pr="00845107">
      <w:rPr>
        <w:rFonts w:asciiTheme="majorHAnsi" w:hAnsiTheme="majorHAnsi"/>
        <w:b/>
        <w:lang w:val="es-ES"/>
      </w:rPr>
      <w:tab/>
    </w:r>
    <w:r w:rsidR="00FD39F3" w:rsidRPr="00845107">
      <w:rPr>
        <w:rFonts w:asciiTheme="majorHAnsi" w:hAnsiTheme="majorHAnsi"/>
        <w:b/>
        <w:lang w:val="es-VE"/>
      </w:rPr>
      <w:t xml:space="preserve"> </w:t>
    </w:r>
    <w:r w:rsidR="00BA5445" w:rsidRPr="00845107">
      <w:rPr>
        <w:rFonts w:asciiTheme="majorHAnsi" w:hAnsiTheme="majorHAnsi"/>
        <w:b/>
        <w:lang w:val="es-VE"/>
      </w:rPr>
      <w:t>Pbro. Raúl David Ávila</w:t>
    </w:r>
  </w:p>
  <w:p w:rsidR="004736D3" w:rsidRPr="00B02DE2" w:rsidRDefault="0098012B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98012B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r w:rsidR="00271A8E" w:rsidRPr="00845107">
      <w:rPr>
        <w:rFonts w:asciiTheme="majorHAnsi" w:hAnsiTheme="majorHAnsi"/>
        <w:b/>
        <w:noProof/>
        <w:sz w:val="20"/>
        <w:szCs w:val="20"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8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0658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3896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1132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7349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11</cp:revision>
  <cp:lastPrinted>2017-08-14T14:30:00Z</cp:lastPrinted>
  <dcterms:created xsi:type="dcterms:W3CDTF">2017-08-14T13:50:00Z</dcterms:created>
  <dcterms:modified xsi:type="dcterms:W3CDTF">2017-08-21T17:43:00Z</dcterms:modified>
</cp:coreProperties>
</file>